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E5AD" w14:textId="77777777" w:rsidR="00115612" w:rsidRPr="003E4197" w:rsidRDefault="00115612" w:rsidP="003458B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E4197">
        <w:rPr>
          <w:b/>
          <w:color w:val="000000"/>
          <w:sz w:val="28"/>
          <w:szCs w:val="28"/>
        </w:rPr>
        <w:t>KLAUZULA INFORMACYJNA DLA KANDYDATÓW DO PRACY</w:t>
      </w:r>
    </w:p>
    <w:p w14:paraId="2536E748" w14:textId="77777777" w:rsidR="00115612" w:rsidRDefault="00115612" w:rsidP="003458B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sz w:val="16"/>
          <w:szCs w:val="16"/>
        </w:rPr>
        <w:t>„</w:t>
      </w:r>
      <w:r w:rsidRPr="00E13938">
        <w:rPr>
          <w:sz w:val="20"/>
          <w:szCs w:val="16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r.), zwanego dalej RODO, informuję:</w:t>
      </w:r>
    </w:p>
    <w:p w14:paraId="465368EF" w14:textId="77777777" w:rsidR="00115612" w:rsidRPr="003E4197" w:rsidRDefault="00115612" w:rsidP="003458BF">
      <w:pPr>
        <w:pStyle w:val="TableParagraph"/>
        <w:ind w:left="0"/>
        <w:rPr>
          <w:b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>I. Administratorami Pani/ Pana danych osobowych są:</w:t>
      </w:r>
    </w:p>
    <w:p w14:paraId="08ED6003" w14:textId="77777777" w:rsidR="00115612" w:rsidRPr="003E4197" w:rsidRDefault="00115612" w:rsidP="003458BF">
      <w:pPr>
        <w:pStyle w:val="TableParagraph"/>
        <w:ind w:left="108"/>
        <w:rPr>
          <w:b/>
          <w:sz w:val="20"/>
          <w:szCs w:val="20"/>
          <w:lang w:val="pl-PL"/>
        </w:rPr>
      </w:pPr>
      <w:r w:rsidRPr="005426E3">
        <w:rPr>
          <w:color w:val="000000"/>
          <w:sz w:val="20"/>
          <w:szCs w:val="20"/>
          <w:bdr w:val="none" w:sz="0" w:space="0" w:color="auto" w:frame="1"/>
        </w:rPr>
        <w:t xml:space="preserve">Administratorem Pani/Pana danych osobowych jest Wójt Gminy w Kiełczygłowie z siedzibą w Kiełczygłowie ul. Tysiąclecia 25, 98- 358 Kiełczygłów.  </w:t>
      </w:r>
    </w:p>
    <w:p w14:paraId="1588F5A2" w14:textId="77777777" w:rsidR="00115612" w:rsidRPr="003E4197" w:rsidRDefault="00115612" w:rsidP="00115612">
      <w:pPr>
        <w:pStyle w:val="TableParagraph"/>
        <w:ind w:left="0" w:right="90"/>
        <w:jc w:val="both"/>
        <w:rPr>
          <w:b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>II. Dane kontaktowe administratorów</w:t>
      </w:r>
    </w:p>
    <w:p w14:paraId="42441793" w14:textId="33A0A399" w:rsidR="00115612" w:rsidRPr="003E4197" w:rsidRDefault="00115612" w:rsidP="003458BF">
      <w:pPr>
        <w:pStyle w:val="TableParagraph"/>
        <w:ind w:right="90"/>
        <w:jc w:val="both"/>
        <w:rPr>
          <w:b/>
          <w:sz w:val="20"/>
          <w:szCs w:val="20"/>
          <w:lang w:val="pl-PL"/>
        </w:rPr>
      </w:pPr>
      <w:r w:rsidRPr="005426E3">
        <w:rPr>
          <w:sz w:val="20"/>
          <w:szCs w:val="20"/>
        </w:rPr>
        <w:t xml:space="preserve"> administratorem – Wójtem Gminy w Kiełczygłowie można się skontaktować pisząc na adres: 98-358 Kiełczygłów, ul. </w:t>
      </w:r>
      <w:proofErr w:type="spellStart"/>
      <w:r w:rsidRPr="005426E3">
        <w:rPr>
          <w:sz w:val="20"/>
          <w:szCs w:val="20"/>
        </w:rPr>
        <w:t>Tysiąclecia</w:t>
      </w:r>
      <w:proofErr w:type="spellEnd"/>
      <w:r w:rsidRPr="005426E3">
        <w:rPr>
          <w:sz w:val="20"/>
          <w:szCs w:val="20"/>
        </w:rPr>
        <w:t xml:space="preserve"> 25 </w:t>
      </w:r>
      <w:proofErr w:type="spellStart"/>
      <w:r w:rsidR="005A47C1" w:rsidRPr="005426E3">
        <w:rPr>
          <w:sz w:val="20"/>
          <w:szCs w:val="20"/>
        </w:rPr>
        <w:t>lub</w:t>
      </w:r>
      <w:proofErr w:type="spellEnd"/>
      <w:r w:rsidR="005A47C1" w:rsidRPr="005426E3">
        <w:rPr>
          <w:sz w:val="20"/>
          <w:szCs w:val="20"/>
        </w:rPr>
        <w:t xml:space="preserve"> tel.</w:t>
      </w:r>
      <w:r w:rsidRPr="005426E3">
        <w:rPr>
          <w:sz w:val="20"/>
          <w:szCs w:val="20"/>
        </w:rPr>
        <w:t xml:space="preserve"> 43 842 50 22</w:t>
      </w:r>
    </w:p>
    <w:p w14:paraId="4949466E" w14:textId="77777777" w:rsidR="00115612" w:rsidRPr="003E4197" w:rsidRDefault="00115612" w:rsidP="00115612">
      <w:pPr>
        <w:pStyle w:val="TableParagraph"/>
        <w:ind w:left="0" w:right="90"/>
        <w:jc w:val="both"/>
        <w:rPr>
          <w:b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>III. Kontakt z Inspektorem Ochrony Danych</w:t>
      </w:r>
    </w:p>
    <w:p w14:paraId="1B1FD69C" w14:textId="77777777" w:rsidR="00115612" w:rsidRPr="003E4197" w:rsidRDefault="00115612" w:rsidP="003458BF">
      <w:pPr>
        <w:pStyle w:val="TableParagraph"/>
        <w:ind w:right="93"/>
        <w:jc w:val="both"/>
        <w:rPr>
          <w:sz w:val="20"/>
          <w:szCs w:val="20"/>
          <w:lang w:val="pl-PL"/>
        </w:rPr>
      </w:pPr>
      <w:r w:rsidRPr="005426E3">
        <w:rPr>
          <w:sz w:val="20"/>
          <w:szCs w:val="20"/>
        </w:rPr>
        <w:t xml:space="preserve">Administrator – Wójt Gminy Kiełczygłów wyznaczył inspektora ochrony danych, z którym może się Pani / Pan skontaktować poprzez mail </w:t>
      </w:r>
      <w:hyperlink r:id="rId5" w:history="1">
        <w:r w:rsidRPr="005A47C1">
          <w:rPr>
            <w:rStyle w:val="Hipercze"/>
            <w:color w:val="auto"/>
            <w:sz w:val="20"/>
            <w:szCs w:val="20"/>
          </w:rPr>
          <w:t>mkostarczyk@kielczyglow.pl</w:t>
        </w:r>
      </w:hyperlink>
    </w:p>
    <w:p w14:paraId="2F78E0AF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26E3">
        <w:rPr>
          <w:b/>
          <w:sz w:val="20"/>
          <w:szCs w:val="20"/>
        </w:rPr>
        <w:t>IV.  Cel przetwarzania I podstawa prawna</w:t>
      </w:r>
    </w:p>
    <w:p w14:paraId="4B507463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 xml:space="preserve">Dane będą przetwarzane w celu przeprowadzenia procesu rekrutacji, na podstawie art. 6 ust. 1 lit. c (wypełnienia obowiązku prawnego ciążącego na administratorze) oraz art. 6 ust. 1 lit. </w:t>
      </w:r>
      <w:r w:rsidRPr="005426E3">
        <w:rPr>
          <w:color w:val="000000"/>
          <w:sz w:val="20"/>
          <w:szCs w:val="20"/>
        </w:rPr>
        <w:t>A</w:t>
      </w:r>
    </w:p>
    <w:p w14:paraId="688DD97F" w14:textId="77777777" w:rsidR="00115612" w:rsidRPr="003E4197" w:rsidRDefault="00115612" w:rsidP="003458BF">
      <w:pPr>
        <w:pStyle w:val="TableParagraph"/>
        <w:tabs>
          <w:tab w:val="left" w:pos="829"/>
        </w:tabs>
        <w:spacing w:before="29"/>
        <w:ind w:left="0"/>
        <w:rPr>
          <w:b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>V. Odbiorcy Danych</w:t>
      </w:r>
    </w:p>
    <w:p w14:paraId="24DDCDAE" w14:textId="77777777" w:rsidR="000338B3" w:rsidRPr="005426E3" w:rsidRDefault="000338B3" w:rsidP="000338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0498973"/>
      <w:r w:rsidRPr="00E13938">
        <w:rPr>
          <w:color w:val="000000"/>
          <w:sz w:val="20"/>
          <w:szCs w:val="20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</w:t>
      </w:r>
    </w:p>
    <w:bookmarkEnd w:id="0"/>
    <w:p w14:paraId="6C285F4E" w14:textId="77777777" w:rsidR="00115612" w:rsidRPr="003E4197" w:rsidRDefault="00115612" w:rsidP="003458BF">
      <w:pPr>
        <w:pStyle w:val="TableParagraph"/>
        <w:tabs>
          <w:tab w:val="left" w:pos="829"/>
        </w:tabs>
        <w:spacing w:before="29"/>
        <w:ind w:left="0"/>
        <w:rPr>
          <w:b/>
          <w:w w:val="95"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 xml:space="preserve">   VI. Przekazanie danych osobowych do państwa trzeciego lub organizacji </w:t>
      </w:r>
      <w:r w:rsidRPr="005426E3">
        <w:rPr>
          <w:b/>
          <w:w w:val="95"/>
          <w:sz w:val="20"/>
          <w:szCs w:val="20"/>
        </w:rPr>
        <w:t>międzynarodowej</w:t>
      </w:r>
    </w:p>
    <w:p w14:paraId="63DD1E08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Pańskie dane nie będą przekazywane do państwa trzeciego ani organizacji międzynarodowej,</w:t>
      </w:r>
    </w:p>
    <w:p w14:paraId="34D60BEC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2942F9C" w14:textId="77777777" w:rsidR="00115612" w:rsidRPr="003E4197" w:rsidRDefault="00115612" w:rsidP="003458BF">
      <w:pPr>
        <w:pStyle w:val="TableParagraph"/>
        <w:tabs>
          <w:tab w:val="left" w:pos="829"/>
        </w:tabs>
        <w:spacing w:before="29"/>
        <w:rPr>
          <w:b/>
          <w:sz w:val="20"/>
          <w:szCs w:val="20"/>
          <w:lang w:val="pl-PL"/>
        </w:rPr>
      </w:pPr>
      <w:r w:rsidRPr="005426E3">
        <w:rPr>
          <w:b/>
          <w:sz w:val="20"/>
          <w:szCs w:val="20"/>
        </w:rPr>
        <w:t>VII. Okres przechowywania danych</w:t>
      </w:r>
    </w:p>
    <w:p w14:paraId="59F3231A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Pańskie dane będą przechowywane przez okres rekrutacji, nie dłużej jednak niż przez 3 lata, na potrzeby kolejnych procesów rekrutacji. Po tym okresie są usuwane, a dane osobowe kandydatów nie są przetwarzane w żadnym innym celu.</w:t>
      </w:r>
    </w:p>
    <w:p w14:paraId="5F967575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Aplikacji nie odsyłamy. Kontaktujemy się</w:t>
      </w:r>
      <w:r w:rsidRPr="005426E3">
        <w:rPr>
          <w:color w:val="000000"/>
          <w:sz w:val="20"/>
          <w:szCs w:val="20"/>
        </w:rPr>
        <w:t xml:space="preserve"> jedynie z wybranymi osobami</w:t>
      </w:r>
    </w:p>
    <w:p w14:paraId="2A25019E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426E3">
        <w:rPr>
          <w:b/>
          <w:sz w:val="20"/>
          <w:szCs w:val="20"/>
        </w:rPr>
        <w:t>VIII</w:t>
      </w:r>
      <w:r w:rsidRPr="005426E3">
        <w:rPr>
          <w:sz w:val="20"/>
          <w:szCs w:val="20"/>
        </w:rPr>
        <w:t xml:space="preserve">. </w:t>
      </w:r>
      <w:r>
        <w:t xml:space="preserve"> </w:t>
      </w:r>
      <w:r w:rsidRPr="005426E3">
        <w:rPr>
          <w:b/>
          <w:sz w:val="20"/>
          <w:szCs w:val="20"/>
        </w:rPr>
        <w:t>Prawo podmiotów danych</w:t>
      </w:r>
    </w:p>
    <w:p w14:paraId="68BBC464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Przysługuje Pani/Panu prawo do cofnięcia zgody w dowolnym momencie bez wpływu na zgodność z prawem przetwarzania, którego dokonano na podstawie zgody przed jej cofnięciem,</w:t>
      </w:r>
    </w:p>
    <w:p w14:paraId="066A20CD" w14:textId="77777777" w:rsidR="00115612" w:rsidRPr="003E4197" w:rsidRDefault="00115612" w:rsidP="003458BF">
      <w:pPr>
        <w:pStyle w:val="TableParagraph"/>
        <w:tabs>
          <w:tab w:val="left" w:pos="829"/>
        </w:tabs>
        <w:spacing w:before="29"/>
        <w:rPr>
          <w:rFonts w:eastAsia="Times New Roman"/>
          <w:color w:val="000000"/>
          <w:sz w:val="20"/>
          <w:szCs w:val="20"/>
          <w:lang w:val="pl-PL" w:eastAsia="pl-PL"/>
        </w:rPr>
      </w:pPr>
      <w:r w:rsidRPr="005426E3">
        <w:rPr>
          <w:b/>
          <w:sz w:val="20"/>
          <w:szCs w:val="20"/>
        </w:rPr>
        <w:t>IX. Prawo wniesienia skargi do organu nadzorczego</w:t>
      </w:r>
    </w:p>
    <w:p w14:paraId="3078FE3D" w14:textId="77777777" w:rsidR="00115612" w:rsidRPr="005426E3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Przysługuje Pani/Panu prawo do żądania od administratora dostępu do danych osobowych, ich sprostowania, usunięcia lub ograniczenia przetwarzania, prawo do wniesienia sprzeciwu wobec przetwarzania, a także prawo do przenoszenia danych, jak również prawo wniesienia skargi do organu nadzorczego (tj. do Prezesa Urzędu Ochrony Danych Osobowych),</w:t>
      </w:r>
    </w:p>
    <w:p w14:paraId="2CBE329E" w14:textId="77777777" w:rsidR="00115612" w:rsidRPr="003E4197" w:rsidRDefault="00115612" w:rsidP="003458BF">
      <w:pPr>
        <w:pStyle w:val="TableParagraph"/>
        <w:tabs>
          <w:tab w:val="left" w:pos="829"/>
        </w:tabs>
        <w:spacing w:before="29"/>
        <w:ind w:left="0"/>
        <w:rPr>
          <w:rFonts w:eastAsia="Times New Roman"/>
          <w:color w:val="000000"/>
          <w:sz w:val="20"/>
          <w:szCs w:val="20"/>
          <w:lang w:val="pl-PL" w:eastAsia="pl-PL"/>
        </w:rPr>
      </w:pPr>
      <w:r w:rsidRPr="005426E3">
        <w:rPr>
          <w:b/>
          <w:sz w:val="20"/>
          <w:szCs w:val="20"/>
        </w:rPr>
        <w:t xml:space="preserve">   X. Informacja o dowolności lub obowiązku podania danych</w:t>
      </w:r>
    </w:p>
    <w:p w14:paraId="17A8A3AE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Podanie przez Pani/Pana danych nie jest obowiązkowe, ale jest niezbędne do przeprowadzenia procesu rekrutacyjnego,</w:t>
      </w:r>
    </w:p>
    <w:p w14:paraId="3B9BFA3E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Na podstawie Pani/Pana danych nie nastąpi zautomatyzowane podejmowanie decyzji, w tym profilowanie.</w:t>
      </w:r>
    </w:p>
    <w:p w14:paraId="69DBE08E" w14:textId="77777777" w:rsidR="00115612" w:rsidRPr="00E13938" w:rsidRDefault="00115612" w:rsidP="003458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3342A518" w14:textId="77777777" w:rsidR="00115612" w:rsidRPr="00E13938" w:rsidRDefault="00115612" w:rsidP="003458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EC446B6" w14:textId="77777777" w:rsidR="00115612" w:rsidRPr="00E13938" w:rsidRDefault="00115612" w:rsidP="003458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b/>
          <w:color w:val="000000"/>
          <w:sz w:val="20"/>
          <w:szCs w:val="20"/>
        </w:rPr>
        <w:t>..........................</w:t>
      </w:r>
      <w:r w:rsidR="003E4197">
        <w:rPr>
          <w:b/>
          <w:color w:val="000000"/>
          <w:sz w:val="20"/>
          <w:szCs w:val="20"/>
        </w:rPr>
        <w:t>............</w:t>
      </w:r>
      <w:r w:rsidRPr="00E13938">
        <w:rPr>
          <w:b/>
          <w:color w:val="000000"/>
          <w:sz w:val="20"/>
          <w:szCs w:val="20"/>
        </w:rPr>
        <w:t>.......</w:t>
      </w:r>
    </w:p>
    <w:p w14:paraId="6AD98869" w14:textId="77777777" w:rsidR="00115612" w:rsidRPr="00E13938" w:rsidRDefault="00115612" w:rsidP="003458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13938">
        <w:rPr>
          <w:color w:val="000000"/>
          <w:sz w:val="20"/>
          <w:szCs w:val="20"/>
        </w:rPr>
        <w:t>/podpis kandydata do pracy/</w:t>
      </w:r>
    </w:p>
    <w:p w14:paraId="36530B3F" w14:textId="77777777" w:rsidR="00115612" w:rsidRDefault="00115612" w:rsidP="003458BF"/>
    <w:p w14:paraId="2AE34754" w14:textId="77777777" w:rsidR="00B2500C" w:rsidRDefault="00B2500C"/>
    <w:sectPr w:rsidR="00B2500C" w:rsidSect="00B2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B5F"/>
    <w:multiLevelType w:val="hybridMultilevel"/>
    <w:tmpl w:val="7E1C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3750A"/>
    <w:multiLevelType w:val="hybridMultilevel"/>
    <w:tmpl w:val="B08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3139">
    <w:abstractNumId w:val="0"/>
  </w:num>
  <w:num w:numId="2" w16cid:durableId="112862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38"/>
    <w:rsid w:val="000338B3"/>
    <w:rsid w:val="00115612"/>
    <w:rsid w:val="003E4197"/>
    <w:rsid w:val="005106B8"/>
    <w:rsid w:val="005426E3"/>
    <w:rsid w:val="005A47C1"/>
    <w:rsid w:val="00940E5E"/>
    <w:rsid w:val="00A14774"/>
    <w:rsid w:val="00B2500C"/>
    <w:rsid w:val="00E1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499D"/>
  <w15:docId w15:val="{A1C23472-1DF4-4EF8-ADAE-EEC0AF3D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39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3938"/>
  </w:style>
  <w:style w:type="paragraph" w:styleId="Tekstpodstawowyzwciciem">
    <w:name w:val="Body Text First Indent"/>
    <w:basedOn w:val="Normalny"/>
    <w:link w:val="TekstpodstawowyzwciciemZnak"/>
    <w:uiPriority w:val="99"/>
    <w:semiHidden/>
    <w:unhideWhenUsed/>
    <w:rsid w:val="00E1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13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39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938"/>
    <w:rPr>
      <w:strike w:val="0"/>
      <w:dstrike w:val="0"/>
      <w:color w:val="476368"/>
      <w:u w:val="none"/>
      <w:effect w:val="none"/>
    </w:rPr>
  </w:style>
  <w:style w:type="paragraph" w:customStyle="1" w:styleId="TableParagraph">
    <w:name w:val="Table Paragraph"/>
    <w:basedOn w:val="Normalny"/>
    <w:uiPriority w:val="1"/>
    <w:qFormat/>
    <w:rsid w:val="00E1393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styleId="Uwydatnienie">
    <w:name w:val="Emphasis"/>
    <w:basedOn w:val="Domylnaczcionkaakapitu"/>
    <w:uiPriority w:val="20"/>
    <w:qFormat/>
    <w:rsid w:val="00542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starczyk@kielczyg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Sekretarz Gminy Kiełczygłów</cp:lastModifiedBy>
  <cp:revision>4</cp:revision>
  <dcterms:created xsi:type="dcterms:W3CDTF">2021-06-16T08:51:00Z</dcterms:created>
  <dcterms:modified xsi:type="dcterms:W3CDTF">2026-05-07T11:21:00Z</dcterms:modified>
</cp:coreProperties>
</file>