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57" w:rsidRDefault="008B0E57" w:rsidP="008B0E57">
      <w:pPr>
        <w:spacing w:before="324" w:line="304" w:lineRule="auto"/>
        <w:jc w:val="center"/>
        <w:rPr>
          <w:rFonts w:ascii="Arial" w:hAnsi="Arial" w:cs="Arial"/>
          <w:b/>
          <w:color w:val="000000"/>
          <w:spacing w:val="18"/>
          <w:sz w:val="18"/>
          <w:lang w:val="pl-PL"/>
        </w:rPr>
      </w:pPr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KLAUZULA INFORMACYJNA</w:t>
      </w:r>
      <w:r w:rsidRPr="008B0E57">
        <w:rPr>
          <w:b/>
          <w:bCs/>
          <w:sz w:val="18"/>
          <w:szCs w:val="18"/>
        </w:rPr>
        <w:br/>
      </w:r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dot.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przetwarzania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danych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osobowych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w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związku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z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ubieganiem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się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o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przyznanie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i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wypłacenie</w:t>
      </w:r>
      <w:proofErr w:type="spellEnd"/>
      <w:r w:rsidRPr="008B0E57">
        <w:rPr>
          <w:b/>
          <w:bCs/>
          <w:sz w:val="18"/>
          <w:szCs w:val="18"/>
        </w:rPr>
        <w:br/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dodatku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węglowego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określonego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w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ustawie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z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dnia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5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sierpnia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2022 r. o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dodatku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węglowym</w:t>
      </w:r>
      <w:proofErr w:type="spellEnd"/>
      <w:r w:rsidRPr="008B0E57">
        <w:rPr>
          <w:b/>
          <w:bCs/>
          <w:sz w:val="18"/>
          <w:szCs w:val="18"/>
        </w:rPr>
        <w:br/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Zgodnie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z art. 13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ust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. 1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i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2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ogólnego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rozporządzenia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o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ochronie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danych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osobowych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z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dnia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 27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kwietnia</w:t>
      </w:r>
      <w:proofErr w:type="spellEnd"/>
      <w:r w:rsidRPr="008B0E57">
        <w:rPr>
          <w:b/>
          <w:bCs/>
          <w:sz w:val="18"/>
          <w:szCs w:val="18"/>
        </w:rPr>
        <w:br/>
      </w:r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2016 r. (Dz.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Urz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. UE L 119 z 04. 05.2016)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informujemy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że</w:t>
      </w:r>
      <w:proofErr w:type="spellEnd"/>
      <w:r w:rsidRPr="008B0E57">
        <w:rPr>
          <w:rStyle w:val="markedcontent"/>
          <w:rFonts w:ascii="Arial" w:hAnsi="Arial" w:cs="Arial"/>
          <w:b/>
          <w:bCs/>
          <w:sz w:val="18"/>
          <w:szCs w:val="18"/>
        </w:rPr>
        <w:t>:</w:t>
      </w:r>
    </w:p>
    <w:p w:rsidR="00565F2D" w:rsidRPr="00215F7F" w:rsidRDefault="00565F2D" w:rsidP="008B0E57">
      <w:pPr>
        <w:spacing w:before="324" w:line="304" w:lineRule="auto"/>
        <w:jc w:val="center"/>
        <w:rPr>
          <w:rFonts w:ascii="Arial" w:hAnsi="Arial" w:cs="Arial"/>
          <w:b/>
          <w:color w:val="000000"/>
          <w:spacing w:val="18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8"/>
          <w:sz w:val="18"/>
          <w:lang w:val="pl-PL"/>
        </w:rPr>
        <w:t xml:space="preserve">Administratorem podanych przez Ciebie danych będzie Gminny Ośrodek Pomocy Społecznej </w:t>
      </w:r>
      <w:r w:rsidRPr="00215F7F">
        <w:rPr>
          <w:rFonts w:ascii="Arial" w:hAnsi="Arial" w:cs="Arial"/>
          <w:b/>
          <w:color w:val="000000"/>
          <w:spacing w:val="13"/>
          <w:sz w:val="18"/>
          <w:lang w:val="pl-PL"/>
        </w:rPr>
        <w:t xml:space="preserve">w Kiełczygłowie, ul. Tysiąclecia 25, 98-358 Kiełczygłów, nr telefon 43 842 50 22 w. 21 , adres </w:t>
      </w:r>
      <w:r w:rsidRPr="00215F7F">
        <w:rPr>
          <w:rFonts w:ascii="Arial" w:hAnsi="Arial" w:cs="Arial"/>
          <w:b/>
          <w:color w:val="000000"/>
          <w:spacing w:val="15"/>
          <w:sz w:val="18"/>
          <w:lang w:val="pl-PL"/>
        </w:rPr>
        <w:t xml:space="preserve">poczty elektronicznej: </w:t>
      </w:r>
      <w:hyperlink r:id="rId5">
        <w:r w:rsidRPr="00215F7F">
          <w:rPr>
            <w:rFonts w:ascii="Arial" w:hAnsi="Arial" w:cs="Arial"/>
            <w:b/>
            <w:color w:val="0000FF"/>
            <w:spacing w:val="15"/>
            <w:sz w:val="18"/>
            <w:u w:val="single"/>
            <w:lang w:val="pl-PL"/>
          </w:rPr>
          <w:t>gopskielczyglow@wp.pl</w:t>
        </w:r>
      </w:hyperlink>
    </w:p>
    <w:p w:rsidR="00565F2D" w:rsidRPr="00215F7F" w:rsidRDefault="00565F2D" w:rsidP="00215F7F">
      <w:pPr>
        <w:spacing w:before="72" w:line="321" w:lineRule="auto"/>
        <w:ind w:left="576" w:hanging="288"/>
        <w:jc w:val="both"/>
        <w:rPr>
          <w:rFonts w:ascii="Arial" w:hAnsi="Arial" w:cs="Arial"/>
          <w:b/>
          <w:color w:val="000000"/>
          <w:spacing w:val="22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2"/>
          <w:sz w:val="18"/>
          <w:lang w:val="pl-PL"/>
        </w:rPr>
        <w:t xml:space="preserve">1. W sprawie danych osobowych możesz kontaktować się z Inspektorem Ochrony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Danych, adres </w:t>
      </w:r>
      <w:r w:rsidRPr="00215F7F">
        <w:rPr>
          <w:rFonts w:ascii="Arial" w:hAnsi="Arial" w:cs="Arial"/>
          <w:b/>
          <w:color w:val="0000FF"/>
          <w:spacing w:val="16"/>
          <w:sz w:val="18"/>
          <w:u w:val="single"/>
          <w:lang w:val="pl-PL"/>
        </w:rPr>
        <w:t>e-mail: mkostarczyk@kielczyglow.pl</w:t>
      </w:r>
    </w:p>
    <w:p w:rsidR="00565F2D" w:rsidRPr="00215F7F" w:rsidRDefault="00565F2D" w:rsidP="00215F7F">
      <w:pPr>
        <w:spacing w:line="276" w:lineRule="auto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2. Twoje dane osobowe przetwarzane będą w celu realizacji czynności urzędowych </w:t>
      </w:r>
      <w:proofErr w:type="spellStart"/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tj</w:t>
      </w:r>
      <w:proofErr w:type="spellEnd"/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_:</w:t>
      </w:r>
    </w:p>
    <w:p w:rsidR="008B0E57" w:rsidRDefault="008B0E57" w:rsidP="008B0E57">
      <w:pPr>
        <w:jc w:val="both"/>
        <w:rPr>
          <w:rStyle w:val="markedcontent"/>
          <w:rFonts w:ascii="Arial" w:hAnsi="Arial" w:cs="Arial"/>
          <w:b/>
          <w:bCs/>
          <w:sz w:val="18"/>
          <w:szCs w:val="18"/>
          <w:lang w:val="pl-PL"/>
        </w:rPr>
      </w:pPr>
      <w:r>
        <w:rPr>
          <w:rStyle w:val="markedcontent"/>
          <w:rFonts w:ascii="Arial" w:hAnsi="Arial" w:cs="Arial"/>
          <w:b/>
          <w:bCs/>
          <w:sz w:val="18"/>
          <w:szCs w:val="18"/>
          <w:lang w:val="pl-PL"/>
        </w:rPr>
        <w:t xml:space="preserve">            A) </w:t>
      </w:r>
      <w:r w:rsidRPr="008B0E57">
        <w:rPr>
          <w:rStyle w:val="markedcontent"/>
          <w:rFonts w:ascii="Arial" w:hAnsi="Arial" w:cs="Arial"/>
          <w:b/>
          <w:bCs/>
          <w:sz w:val="18"/>
          <w:szCs w:val="18"/>
          <w:lang w:val="pl-PL"/>
        </w:rPr>
        <w:t xml:space="preserve">Państwa dane będą przetwarzane na podstawie art. 6 ust. 1 lit. c) i e) RODO tj. gdy przetwarzanie jest niezbędne do </w:t>
      </w:r>
      <w:r>
        <w:rPr>
          <w:rStyle w:val="markedcontent"/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8B0E57">
        <w:rPr>
          <w:rStyle w:val="markedcontent"/>
          <w:rFonts w:ascii="Arial" w:hAnsi="Arial" w:cs="Arial"/>
          <w:b/>
          <w:bCs/>
          <w:sz w:val="18"/>
          <w:szCs w:val="18"/>
          <w:lang w:val="pl-PL"/>
        </w:rPr>
        <w:t>wypełnienia obowiązku prawnego ciążącego na administratorze, jak również przetwarzanie jest niezbędne dla wykonania zadania realizowanego w interesie publicznym lub w ramach sprawowania władzy publicznej powierzonej administratorowi, w celu realizacji Ustawy z dnia 5 sierpnia 2022 r. o dodatku węglowym. Odmowa podania danych osobowych jest równoznaczna z brakiem możliwości skorzystania ze wsparcia finansowego przewidzianego w ww. ustawie Pani/Pana dane osobowe nie będą przechowywane dłużej, niż jest to konieczne dla celu, dla którego zostały zebrane i w czasie określonym przepisami prawa, a w szczególności wynikających z przepisów ustawy z dnia 14 lipca 1983 r. o narodowym zasobie archiwalnym i archiwach, która określa okresy przechowywania tej dokumentach</w:t>
      </w:r>
    </w:p>
    <w:p w:rsidR="008B0E57" w:rsidRPr="008B0E57" w:rsidRDefault="008B0E57" w:rsidP="008B0E57">
      <w:pPr>
        <w:jc w:val="both"/>
        <w:rPr>
          <w:b/>
          <w:bCs/>
          <w:sz w:val="16"/>
          <w:szCs w:val="16"/>
          <w:lang w:val="pl-PL"/>
        </w:rPr>
      </w:pPr>
    </w:p>
    <w:p w:rsidR="00565F2D" w:rsidRPr="00215F7F" w:rsidRDefault="00565F2D" w:rsidP="00215F7F">
      <w:pPr>
        <w:spacing w:before="36" w:line="331" w:lineRule="auto"/>
        <w:ind w:left="576" w:hanging="288"/>
        <w:jc w:val="both"/>
        <w:rPr>
          <w:rFonts w:ascii="Arial" w:hAnsi="Arial" w:cs="Arial"/>
          <w:b/>
          <w:color w:val="000000"/>
          <w:spacing w:val="23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3"/>
          <w:sz w:val="18"/>
          <w:lang w:val="pl-PL"/>
        </w:rPr>
        <w:t xml:space="preserve">3. W związku z przetwarzaniem danych w celu wskazanym powyżej, Twoje dane </w:t>
      </w:r>
      <w:r w:rsidRPr="00215F7F">
        <w:rPr>
          <w:rFonts w:ascii="Arial" w:hAnsi="Arial" w:cs="Arial"/>
          <w:b/>
          <w:color w:val="000000"/>
          <w:spacing w:val="21"/>
          <w:sz w:val="18"/>
          <w:lang w:val="pl-PL"/>
        </w:rPr>
        <w:t xml:space="preserve">osobowe mogą być udostępniane innym odbiorcom lub kategoriom odbiorców.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Odbiorcami danych mogą być:</w:t>
      </w:r>
    </w:p>
    <w:p w:rsidR="00565F2D" w:rsidRPr="00215F7F" w:rsidRDefault="00565F2D" w:rsidP="00215F7F">
      <w:pPr>
        <w:numPr>
          <w:ilvl w:val="0"/>
          <w:numId w:val="2"/>
        </w:numPr>
        <w:tabs>
          <w:tab w:val="clear" w:pos="288"/>
          <w:tab w:val="decimal" w:pos="1224"/>
        </w:tabs>
        <w:spacing w:line="316" w:lineRule="auto"/>
        <w:ind w:left="1224" w:hanging="288"/>
        <w:jc w:val="both"/>
        <w:rPr>
          <w:rFonts w:ascii="Arial" w:hAnsi="Arial" w:cs="Arial"/>
          <w:b/>
          <w:color w:val="000000"/>
          <w:spacing w:val="15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5"/>
          <w:sz w:val="18"/>
          <w:lang w:val="pl-PL"/>
        </w:rPr>
        <w:t xml:space="preserve">podmioty upoważnione do odbioru Twoich danych osobowych na podstawie </w:t>
      </w:r>
      <w:r w:rsidRPr="00215F7F">
        <w:rPr>
          <w:rFonts w:ascii="Arial" w:hAnsi="Arial" w:cs="Arial"/>
          <w:b/>
          <w:color w:val="000000"/>
          <w:spacing w:val="18"/>
          <w:sz w:val="18"/>
          <w:lang w:val="pl-PL"/>
        </w:rPr>
        <w:t>odpowiednich przepisów prawa;</w:t>
      </w:r>
    </w:p>
    <w:p w:rsidR="00565F2D" w:rsidRPr="00215F7F" w:rsidRDefault="00565F2D" w:rsidP="00215F7F">
      <w:pPr>
        <w:numPr>
          <w:ilvl w:val="0"/>
          <w:numId w:val="2"/>
        </w:numPr>
        <w:tabs>
          <w:tab w:val="clear" w:pos="288"/>
          <w:tab w:val="decimal" w:pos="1224"/>
        </w:tabs>
        <w:spacing w:line="324" w:lineRule="auto"/>
        <w:ind w:left="1224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podmioty, które przetwarzają Twoje dane osobowe w imieniu Administratora, na podstawie zawartej umowy powierzenia przetwarzania danych osobowych </w:t>
      </w:r>
      <w:r w:rsidRPr="00215F7F">
        <w:rPr>
          <w:rFonts w:ascii="Arial" w:hAnsi="Arial" w:cs="Arial"/>
          <w:b/>
          <w:color w:val="000000"/>
          <w:spacing w:val="15"/>
          <w:sz w:val="18"/>
          <w:lang w:val="pl-PL"/>
        </w:rPr>
        <w:t>(tzw. podmioty przetwarzające).</w:t>
      </w:r>
    </w:p>
    <w:p w:rsidR="00565F2D" w:rsidRPr="00215F7F" w:rsidRDefault="00565F2D" w:rsidP="00215F7F">
      <w:pPr>
        <w:spacing w:before="36" w:line="321" w:lineRule="auto"/>
        <w:ind w:left="576" w:hanging="360"/>
        <w:jc w:val="both"/>
        <w:rPr>
          <w:rFonts w:ascii="Arial" w:hAnsi="Arial" w:cs="Arial"/>
          <w:b/>
          <w:color w:val="000000"/>
          <w:spacing w:val="24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4"/>
          <w:sz w:val="18"/>
          <w:lang w:val="pl-PL"/>
        </w:rPr>
        <w:t xml:space="preserve">4. Twoje dane osobowe będą przetwarzana przez okres niezbędny do realizacji </w:t>
      </w:r>
      <w:r w:rsidRPr="00215F7F">
        <w:rPr>
          <w:rFonts w:ascii="Arial" w:hAnsi="Arial" w:cs="Arial"/>
          <w:b/>
          <w:color w:val="000000"/>
          <w:spacing w:val="13"/>
          <w:sz w:val="18"/>
          <w:lang w:val="pl-PL"/>
        </w:rPr>
        <w:t xml:space="preserve">wskazanego w pkt 3 celu przetwarzania, w tym również obowiązku archiwizacyjnego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wynikającego z przepisów prawa.</w:t>
      </w:r>
    </w:p>
    <w:p w:rsidR="00565F2D" w:rsidRPr="00215F7F" w:rsidRDefault="00565F2D" w:rsidP="00215F7F">
      <w:pPr>
        <w:spacing w:line="319" w:lineRule="auto"/>
        <w:ind w:left="576" w:hanging="360"/>
        <w:jc w:val="both"/>
        <w:rPr>
          <w:rFonts w:ascii="Arial" w:hAnsi="Arial" w:cs="Arial"/>
          <w:b/>
          <w:color w:val="000000"/>
          <w:spacing w:val="18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8"/>
          <w:sz w:val="18"/>
          <w:lang w:val="pl-PL"/>
        </w:rPr>
        <w:t xml:space="preserve">5. W związku z przetwarzaniem przez Twoich danych osobowych w każdej chwili masz </w:t>
      </w:r>
      <w:r w:rsidRPr="00215F7F">
        <w:rPr>
          <w:rFonts w:ascii="Arial" w:hAnsi="Arial" w:cs="Arial"/>
          <w:b/>
          <w:color w:val="000000"/>
          <w:spacing w:val="14"/>
          <w:sz w:val="18"/>
          <w:lang w:val="pl-PL"/>
        </w:rPr>
        <w:t>prawo do:</w:t>
      </w:r>
    </w:p>
    <w:p w:rsidR="00565F2D" w:rsidRPr="00215F7F" w:rsidRDefault="00565F2D" w:rsidP="00215F7F">
      <w:pPr>
        <w:numPr>
          <w:ilvl w:val="0"/>
          <w:numId w:val="3"/>
        </w:numPr>
        <w:tabs>
          <w:tab w:val="clear" w:pos="288"/>
          <w:tab w:val="decimal" w:pos="1224"/>
        </w:tabs>
        <w:spacing w:before="36" w:line="266" w:lineRule="auto"/>
        <w:ind w:left="936"/>
        <w:jc w:val="both"/>
        <w:rPr>
          <w:rFonts w:ascii="Arial" w:hAnsi="Arial" w:cs="Arial"/>
          <w:b/>
          <w:color w:val="000000"/>
          <w:spacing w:val="20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0"/>
          <w:sz w:val="18"/>
          <w:lang w:val="pl-PL"/>
        </w:rPr>
        <w:t>dostępu do treści danych, na podstawie art. 15 Rozporządzenia;</w:t>
      </w:r>
    </w:p>
    <w:p w:rsidR="00565F2D" w:rsidRPr="00215F7F" w:rsidRDefault="00565F2D" w:rsidP="00215F7F">
      <w:pPr>
        <w:numPr>
          <w:ilvl w:val="0"/>
          <w:numId w:val="3"/>
        </w:numPr>
        <w:tabs>
          <w:tab w:val="clear" w:pos="288"/>
          <w:tab w:val="decimal" w:pos="1224"/>
        </w:tabs>
        <w:spacing w:line="266" w:lineRule="auto"/>
        <w:ind w:left="936"/>
        <w:jc w:val="both"/>
        <w:rPr>
          <w:rFonts w:ascii="Arial" w:hAnsi="Arial" w:cs="Arial"/>
          <w:b/>
          <w:color w:val="000000"/>
          <w:spacing w:val="21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1"/>
          <w:sz w:val="18"/>
          <w:lang w:val="pl-PL"/>
        </w:rPr>
        <w:t>sprostowania danych, na podstawie art. 16 Rozporządzenia;</w:t>
      </w:r>
    </w:p>
    <w:p w:rsidR="00565F2D" w:rsidRPr="00215F7F" w:rsidRDefault="00565F2D" w:rsidP="00215F7F">
      <w:pPr>
        <w:spacing w:before="72" w:line="261" w:lineRule="auto"/>
        <w:ind w:left="864"/>
        <w:jc w:val="both"/>
        <w:rPr>
          <w:rFonts w:ascii="Arial" w:hAnsi="Arial" w:cs="Arial"/>
          <w:b/>
          <w:color w:val="000000"/>
          <w:spacing w:val="15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5"/>
          <w:sz w:val="18"/>
          <w:lang w:val="pl-PL"/>
        </w:rPr>
        <w:t>usunięcia danych, na podstawie art. 17 Rozporządzenia;</w:t>
      </w:r>
    </w:p>
    <w:p w:rsidR="00565F2D" w:rsidRPr="00215F7F" w:rsidRDefault="00565F2D" w:rsidP="00215F7F">
      <w:pPr>
        <w:spacing w:before="36" w:line="326" w:lineRule="auto"/>
        <w:ind w:left="864"/>
        <w:jc w:val="both"/>
        <w:rPr>
          <w:rFonts w:ascii="Arial" w:hAnsi="Arial" w:cs="Arial"/>
          <w:b/>
          <w:color w:val="000000"/>
          <w:spacing w:val="21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1"/>
          <w:sz w:val="18"/>
          <w:lang w:val="pl-PL"/>
        </w:rPr>
        <w:t xml:space="preserve">ograniczenia przetwarzania danych, na podstawie art. 18 Rozporządzenia; </w:t>
      </w:r>
      <w:r w:rsidRPr="00215F7F">
        <w:rPr>
          <w:rFonts w:ascii="Arial" w:hAnsi="Arial" w:cs="Arial"/>
          <w:b/>
          <w:color w:val="000000"/>
          <w:spacing w:val="23"/>
          <w:sz w:val="18"/>
          <w:lang w:val="pl-PL"/>
        </w:rPr>
        <w:t xml:space="preserve">wniesienia sprzeciwu wobec przetwarzania danych, na podstawie art. 21 </w:t>
      </w:r>
      <w:r w:rsidRPr="00215F7F">
        <w:rPr>
          <w:rFonts w:ascii="Arial" w:hAnsi="Arial" w:cs="Arial"/>
          <w:b/>
          <w:color w:val="000000"/>
          <w:spacing w:val="14"/>
          <w:sz w:val="18"/>
          <w:lang w:val="pl-PL"/>
        </w:rPr>
        <w:t>Rozporządzenia.</w:t>
      </w:r>
    </w:p>
    <w:p w:rsidR="00565F2D" w:rsidRPr="00215F7F" w:rsidRDefault="00565F2D" w:rsidP="00215F7F">
      <w:pPr>
        <w:spacing w:line="331" w:lineRule="auto"/>
        <w:ind w:left="576" w:hanging="360"/>
        <w:jc w:val="both"/>
        <w:rPr>
          <w:rFonts w:ascii="Arial" w:hAnsi="Arial" w:cs="Arial"/>
          <w:b/>
          <w:color w:val="000000"/>
          <w:spacing w:val="23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3"/>
          <w:sz w:val="18"/>
          <w:lang w:val="pl-PL"/>
        </w:rPr>
        <w:t xml:space="preserve">6. W przypadku, w którym przetwarzanie Twoich danych odbywa się na podstawie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zgody (tj. art. 6 ust_ 1 lit. a Rozporządzenia), przysługuje Ci prawo do cofnięcia tej </w:t>
      </w:r>
      <w:r w:rsidRPr="00215F7F">
        <w:rPr>
          <w:rFonts w:ascii="Arial" w:hAnsi="Arial" w:cs="Arial"/>
          <w:b/>
          <w:color w:val="000000"/>
          <w:spacing w:val="17"/>
          <w:sz w:val="18"/>
          <w:lang w:val="pl-PL"/>
        </w:rPr>
        <w:t xml:space="preserve">.gody w dowolnym momencie, </w:t>
      </w:r>
      <w:r w:rsidRPr="00215F7F">
        <w:rPr>
          <w:rFonts w:ascii="Arial" w:hAnsi="Arial" w:cs="Arial"/>
          <w:b/>
          <w:color w:val="000000"/>
          <w:spacing w:val="17"/>
          <w:sz w:val="18"/>
          <w:u w:val="single"/>
          <w:lang w:val="pl-PL"/>
        </w:rPr>
        <w:t xml:space="preserve"> bez wpływu na zgodność</w:t>
      </w:r>
      <w:r w:rsidRPr="00215F7F">
        <w:rPr>
          <w:rFonts w:ascii="Arial" w:hAnsi="Arial" w:cs="Arial"/>
          <w:b/>
          <w:color w:val="000000"/>
          <w:spacing w:val="17"/>
          <w:sz w:val="18"/>
          <w:lang w:val="pl-PL"/>
        </w:rPr>
        <w:t xml:space="preserve"> z </w:t>
      </w:r>
      <w:r w:rsidRPr="00215F7F">
        <w:rPr>
          <w:rFonts w:ascii="Arial" w:hAnsi="Arial" w:cs="Arial"/>
          <w:b/>
          <w:color w:val="000000"/>
          <w:spacing w:val="17"/>
          <w:sz w:val="18"/>
          <w:u w:val="single"/>
          <w:lang w:val="pl-PL"/>
        </w:rPr>
        <w:t xml:space="preserve">prawem przetwarzania,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którego dokonano na podstawie zgody przed jej cofnięciem.</w:t>
      </w:r>
    </w:p>
    <w:p w:rsidR="00565F2D" w:rsidRPr="00215F7F" w:rsidRDefault="00565F2D" w:rsidP="00215F7F">
      <w:pPr>
        <w:spacing w:before="144" w:line="338" w:lineRule="auto"/>
        <w:ind w:left="432" w:right="144" w:hanging="288"/>
        <w:jc w:val="both"/>
        <w:rPr>
          <w:rFonts w:ascii="Arial" w:hAnsi="Arial" w:cs="Arial"/>
          <w:b/>
          <w:color w:val="000000"/>
          <w:spacing w:val="18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8"/>
          <w:sz w:val="18"/>
          <w:lang w:val="pl-PL"/>
        </w:rPr>
        <w:t xml:space="preserve">7_ Masz prawo wniesienia skargi do organu nadzorczego tj. Prezesa Urzędu Ochrony Danych Osobowych, gdy uznasz, że przetwarzanie danych osobowych jest niezgodne </w:t>
      </w:r>
      <w:r w:rsidRPr="00215F7F">
        <w:rPr>
          <w:rFonts w:ascii="Arial" w:hAnsi="Arial" w:cs="Arial"/>
          <w:b/>
          <w:color w:val="000000"/>
          <w:spacing w:val="14"/>
          <w:sz w:val="18"/>
          <w:lang w:val="pl-PL"/>
        </w:rPr>
        <w:t>z przepisami Rozporządzenia.</w:t>
      </w:r>
    </w:p>
    <w:p w:rsidR="00565F2D" w:rsidRPr="00215F7F" w:rsidRDefault="00565F2D" w:rsidP="00215F7F">
      <w:pPr>
        <w:spacing w:line="338" w:lineRule="auto"/>
        <w:ind w:left="432" w:right="144" w:hanging="288"/>
        <w:jc w:val="both"/>
        <w:rPr>
          <w:rFonts w:ascii="Arial" w:hAnsi="Arial" w:cs="Arial"/>
          <w:b/>
          <w:color w:val="000000"/>
          <w:spacing w:val="21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1"/>
          <w:sz w:val="18"/>
          <w:lang w:val="pl-PL"/>
        </w:rPr>
        <w:t xml:space="preserve">8. Podanie przez Ciebie danych osobowych jest warunkiem prowadzenia sprawy w </w:t>
      </w:r>
      <w:r w:rsidRPr="00215F7F">
        <w:rPr>
          <w:rFonts w:ascii="Arial" w:hAnsi="Arial" w:cs="Arial"/>
          <w:b/>
          <w:color w:val="000000"/>
          <w:spacing w:val="20"/>
          <w:sz w:val="18"/>
          <w:lang w:val="pl-PL"/>
        </w:rPr>
        <w:t xml:space="preserve">Gminnym Ośrodku Pomocy Społecznej w Kiełczygłowie Przy czym podanie danych </w:t>
      </w:r>
      <w:r w:rsidRPr="00215F7F">
        <w:rPr>
          <w:rFonts w:ascii="Arial" w:hAnsi="Arial" w:cs="Arial"/>
          <w:b/>
          <w:color w:val="000000"/>
          <w:sz w:val="18"/>
          <w:lang w:val="pl-PL"/>
        </w:rPr>
        <w:t>jest:</w:t>
      </w:r>
    </w:p>
    <w:p w:rsidR="00565F2D" w:rsidRPr="00215F7F" w:rsidRDefault="00565F2D" w:rsidP="00215F7F">
      <w:pPr>
        <w:numPr>
          <w:ilvl w:val="0"/>
          <w:numId w:val="4"/>
        </w:numPr>
        <w:tabs>
          <w:tab w:val="clear" w:pos="360"/>
          <w:tab w:val="decimal" w:pos="1152"/>
        </w:tabs>
        <w:spacing w:line="290" w:lineRule="auto"/>
        <w:ind w:left="1296" w:hanging="504"/>
        <w:jc w:val="both"/>
        <w:rPr>
          <w:rFonts w:ascii="Arial" w:hAnsi="Arial" w:cs="Arial"/>
          <w:b/>
          <w:color w:val="000000"/>
          <w:spacing w:val="20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20"/>
          <w:sz w:val="18"/>
          <w:lang w:val="pl-PL"/>
        </w:rPr>
        <w:t>obowiązkowe, jeżeli tak zostało to określone w przepisach prawa;</w:t>
      </w:r>
    </w:p>
    <w:p w:rsidR="00565F2D" w:rsidRPr="00215F7F" w:rsidRDefault="00565F2D" w:rsidP="00215F7F">
      <w:pPr>
        <w:numPr>
          <w:ilvl w:val="0"/>
          <w:numId w:val="4"/>
        </w:numPr>
        <w:tabs>
          <w:tab w:val="clear" w:pos="360"/>
          <w:tab w:val="decimal" w:pos="1152"/>
        </w:tabs>
        <w:spacing w:line="328" w:lineRule="auto"/>
        <w:ind w:left="1296" w:right="72" w:hanging="504"/>
        <w:jc w:val="both"/>
        <w:rPr>
          <w:rFonts w:ascii="Arial" w:hAnsi="Arial" w:cs="Arial"/>
          <w:b/>
          <w:color w:val="000000"/>
          <w:spacing w:val="18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8"/>
          <w:sz w:val="18"/>
          <w:lang w:val="pl-PL"/>
        </w:rPr>
        <w:t xml:space="preserve">dobrowolne, jeżeli odbywa się na podstawie Twojej zgody lub ma na celu </w:t>
      </w:r>
      <w:r w:rsidRPr="00215F7F">
        <w:rPr>
          <w:rFonts w:ascii="Arial" w:hAnsi="Arial" w:cs="Arial"/>
          <w:b/>
          <w:color w:val="000000"/>
          <w:spacing w:val="15"/>
          <w:sz w:val="18"/>
          <w:lang w:val="pl-PL"/>
        </w:rPr>
        <w:t xml:space="preserve">zawarcie umowy. Konsekwencją niepodania danych będzie brak możliwość </w:t>
      </w:r>
      <w:r w:rsidRPr="00215F7F">
        <w:rPr>
          <w:rFonts w:ascii="Arial" w:hAnsi="Arial" w:cs="Arial"/>
          <w:b/>
          <w:color w:val="000000"/>
          <w:spacing w:val="17"/>
          <w:sz w:val="18"/>
          <w:lang w:val="pl-PL"/>
        </w:rPr>
        <w:t>realizacji czynności urzędowych lub niemożliwość zawarcia umowy.</w:t>
      </w:r>
    </w:p>
    <w:p w:rsidR="00F30CDF" w:rsidRDefault="00565F2D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 w:rsidRPr="00215F7F">
        <w:rPr>
          <w:rFonts w:ascii="Arial" w:hAnsi="Arial" w:cs="Arial"/>
          <w:b/>
          <w:color w:val="000000"/>
          <w:spacing w:val="13"/>
          <w:sz w:val="18"/>
          <w:lang w:val="pl-PL"/>
        </w:rPr>
        <w:t xml:space="preserve">9. Twoje dane nie są przez nas wykorzystywane do podejmowania decyzji opartych na </w:t>
      </w:r>
      <w:r w:rsidRPr="00215F7F">
        <w:rPr>
          <w:rFonts w:ascii="Arial" w:hAnsi="Arial" w:cs="Arial"/>
          <w:b/>
          <w:color w:val="000000"/>
          <w:spacing w:val="16"/>
          <w:sz w:val="18"/>
          <w:lang w:val="pl-PL"/>
        </w:rPr>
        <w:t>zautomatyzowanym przetwarzaniu danych, a które mogłyby mieć wpływ na Twoją sytuację prawną lub wywoływać dla Ciebie inne podobne doniosłe skutki.</w:t>
      </w: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                    </w:t>
      </w:r>
      <w:r>
        <w:rPr>
          <w:rFonts w:ascii="Arial" w:hAnsi="Arial" w:cs="Arial"/>
          <w:b/>
          <w:noProof/>
          <w:color w:val="000000"/>
          <w:spacing w:val="16"/>
          <w:sz w:val="18"/>
          <w:lang w:val="pl-PL" w:eastAsia="pl-PL"/>
        </w:rPr>
        <w:drawing>
          <wp:inline distT="0" distB="0" distL="0" distR="0">
            <wp:extent cx="597584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Kiełczygłó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64" cy="6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Gminny Ośrodek Pomocy Społecznej </w:t>
      </w: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               W Kiełczygłowie                  </w:t>
      </w: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  <w:r>
        <w:rPr>
          <w:rFonts w:ascii="Arial" w:hAnsi="Arial" w:cs="Arial"/>
          <w:b/>
          <w:color w:val="000000"/>
          <w:spacing w:val="16"/>
          <w:sz w:val="18"/>
          <w:lang w:val="pl-PL"/>
        </w:rPr>
        <w:t xml:space="preserve">                                                                                  Załącznik nr 12 do polityki bezpieczeństwa</w:t>
      </w: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6"/>
          <w:sz w:val="18"/>
          <w:lang w:val="pl-PL"/>
        </w:rPr>
      </w:pPr>
    </w:p>
    <w:p w:rsidR="0096395C" w:rsidRDefault="0096395C" w:rsidP="0096395C">
      <w:pPr>
        <w:spacing w:line="326" w:lineRule="auto"/>
        <w:ind w:left="432" w:right="288" w:hanging="288"/>
        <w:jc w:val="center"/>
        <w:rPr>
          <w:rFonts w:ascii="Arial" w:hAnsi="Arial" w:cs="Arial"/>
          <w:b/>
          <w:color w:val="000000"/>
          <w:spacing w:val="16"/>
          <w:sz w:val="32"/>
          <w:szCs w:val="32"/>
          <w:lang w:val="pl-PL"/>
        </w:rPr>
      </w:pPr>
      <w:r>
        <w:rPr>
          <w:rFonts w:ascii="Arial" w:hAnsi="Arial" w:cs="Arial"/>
          <w:b/>
          <w:color w:val="000000"/>
          <w:spacing w:val="16"/>
          <w:sz w:val="32"/>
          <w:szCs w:val="32"/>
          <w:lang w:val="pl-PL"/>
        </w:rPr>
        <w:t>Oświadczenie</w:t>
      </w:r>
    </w:p>
    <w:p w:rsidR="0096395C" w:rsidRPr="0096395C" w:rsidRDefault="0096395C" w:rsidP="0096395C">
      <w:pPr>
        <w:spacing w:line="326" w:lineRule="auto"/>
        <w:ind w:left="432" w:right="288" w:hanging="288"/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 xml:space="preserve">     </w:t>
      </w: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Ja Niżej podpisany …………</w:t>
      </w:r>
      <w:r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….</w:t>
      </w: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………………………………… oświadczam, i</w:t>
      </w:r>
      <w:r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 xml:space="preserve">ż </w:t>
      </w: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zostałem(łam)  poinformowana przez pracownika Gminnego Ośrodka Pomocy Społecznej w Kiełczygłowie o:</w:t>
      </w:r>
    </w:p>
    <w:p w:rsidR="0096395C" w:rsidRPr="0096395C" w:rsidRDefault="0096395C" w:rsidP="0096395C">
      <w:pPr>
        <w:pStyle w:val="Akapitzlist"/>
        <w:numPr>
          <w:ilvl w:val="0"/>
          <w:numId w:val="5"/>
        </w:numPr>
        <w:spacing w:line="326" w:lineRule="auto"/>
        <w:ind w:right="288"/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</w:pP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Adresie siedziby GOPS, pod którym dane są zbierane i przetwarzane</w:t>
      </w:r>
    </w:p>
    <w:p w:rsidR="0096395C" w:rsidRPr="0096395C" w:rsidRDefault="0096395C" w:rsidP="0096395C">
      <w:pPr>
        <w:pStyle w:val="Akapitzlist"/>
        <w:numPr>
          <w:ilvl w:val="0"/>
          <w:numId w:val="5"/>
        </w:numPr>
        <w:spacing w:line="326" w:lineRule="auto"/>
        <w:ind w:right="288"/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</w:pP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Celu zbierania danych, dobrowolności lub obowiązku podania danych, a jeżeli taki obowiązek istnieje o jego podstawie prawnej</w:t>
      </w:r>
    </w:p>
    <w:p w:rsidR="0096395C" w:rsidRPr="0096395C" w:rsidRDefault="0096395C" w:rsidP="0096395C">
      <w:pPr>
        <w:pStyle w:val="Akapitzlist"/>
        <w:numPr>
          <w:ilvl w:val="0"/>
          <w:numId w:val="5"/>
        </w:numPr>
        <w:spacing w:line="326" w:lineRule="auto"/>
        <w:ind w:right="288"/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</w:pP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Prawie wglądu do treści swoich danych oraz możliwości ich poprawienia</w:t>
      </w:r>
    </w:p>
    <w:p w:rsidR="0096395C" w:rsidRPr="0096395C" w:rsidRDefault="0096395C" w:rsidP="0096395C">
      <w:pPr>
        <w:pStyle w:val="Akapitzlist"/>
        <w:numPr>
          <w:ilvl w:val="0"/>
          <w:numId w:val="5"/>
        </w:numPr>
        <w:spacing w:line="326" w:lineRule="auto"/>
        <w:ind w:right="288"/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</w:pPr>
      <w:r w:rsidRPr="0096395C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>Możliwości wniesienia sprzeciwu</w:t>
      </w:r>
    </w:p>
    <w:p w:rsidR="0096395C" w:rsidRDefault="0096395C" w:rsidP="0096395C">
      <w:pPr>
        <w:spacing w:line="326" w:lineRule="auto"/>
        <w:ind w:right="288"/>
        <w:jc w:val="center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</w:p>
    <w:p w:rsidR="0096395C" w:rsidRPr="0096395C" w:rsidRDefault="0096395C" w:rsidP="0096395C">
      <w:pPr>
        <w:spacing w:line="326" w:lineRule="auto"/>
        <w:ind w:right="288"/>
        <w:jc w:val="center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</w:p>
    <w:p w:rsidR="0096395C" w:rsidRDefault="0096395C" w:rsidP="0096395C">
      <w:pPr>
        <w:spacing w:line="326" w:lineRule="auto"/>
        <w:ind w:left="144" w:right="288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  <w:t>Kiełczygłów dnia ……………………</w:t>
      </w:r>
    </w:p>
    <w:p w:rsidR="0096395C" w:rsidRDefault="0096395C" w:rsidP="0096395C">
      <w:pPr>
        <w:spacing w:line="326" w:lineRule="auto"/>
        <w:ind w:left="144" w:right="288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</w:p>
    <w:p w:rsidR="0096395C" w:rsidRDefault="0096395C" w:rsidP="0096395C">
      <w:pPr>
        <w:spacing w:line="326" w:lineRule="auto"/>
        <w:ind w:left="144" w:right="288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</w:p>
    <w:p w:rsidR="0096395C" w:rsidRDefault="0096395C" w:rsidP="0096395C">
      <w:pPr>
        <w:spacing w:line="326" w:lineRule="auto"/>
        <w:ind w:left="144" w:right="288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</w:p>
    <w:p w:rsidR="0096395C" w:rsidRDefault="0096395C" w:rsidP="0096395C">
      <w:pPr>
        <w:spacing w:line="326" w:lineRule="auto"/>
        <w:ind w:left="144" w:right="288"/>
        <w:jc w:val="right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  <w:t>……………………………..</w:t>
      </w:r>
    </w:p>
    <w:p w:rsidR="0096395C" w:rsidRPr="0096395C" w:rsidRDefault="0096395C" w:rsidP="0096395C">
      <w:pPr>
        <w:spacing w:line="326" w:lineRule="auto"/>
        <w:ind w:left="144" w:right="288"/>
        <w:jc w:val="right"/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pacing w:val="16"/>
          <w:sz w:val="28"/>
          <w:szCs w:val="28"/>
          <w:lang w:val="pl-PL"/>
        </w:rPr>
        <w:t>Czytelny podpis</w:t>
      </w:r>
    </w:p>
    <w:p w:rsidR="0096395C" w:rsidRPr="00215F7F" w:rsidRDefault="0096395C" w:rsidP="00215F7F">
      <w:pPr>
        <w:spacing w:line="326" w:lineRule="auto"/>
        <w:ind w:left="432" w:right="288" w:hanging="288"/>
        <w:jc w:val="both"/>
        <w:rPr>
          <w:rFonts w:ascii="Arial" w:hAnsi="Arial" w:cs="Arial"/>
          <w:b/>
          <w:color w:val="000000"/>
          <w:spacing w:val="13"/>
          <w:sz w:val="18"/>
          <w:lang w:val="pl-PL"/>
        </w:rPr>
      </w:pPr>
    </w:p>
    <w:sectPr w:rsidR="0096395C" w:rsidRPr="00215F7F" w:rsidSect="00565F2D"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61"/>
    <w:multiLevelType w:val="multilevel"/>
    <w:tmpl w:val="65A01300"/>
    <w:lvl w:ilvl="0">
      <w:start w:val="1"/>
      <w:numFmt w:val="lowerLetter"/>
      <w:lvlText w:val="%1."/>
      <w:lvlJc w:val="left"/>
      <w:pPr>
        <w:tabs>
          <w:tab w:val="decimal" w:pos="1482"/>
        </w:tabs>
        <w:ind w:left="1842"/>
      </w:pPr>
      <w:rPr>
        <w:rFonts w:ascii="Tahoma" w:hAnsi="Tahoma"/>
        <w:strike w:val="0"/>
        <w:color w:val="000000"/>
        <w:spacing w:val="14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277D2"/>
    <w:multiLevelType w:val="multilevel"/>
    <w:tmpl w:val="2A1A80A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91542"/>
    <w:multiLevelType w:val="multilevel"/>
    <w:tmpl w:val="511E599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5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216F5"/>
    <w:multiLevelType w:val="multilevel"/>
    <w:tmpl w:val="D63E8E4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61261"/>
    <w:multiLevelType w:val="hybridMultilevel"/>
    <w:tmpl w:val="5D3C376C"/>
    <w:lvl w:ilvl="0" w:tplc="EF72ADC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5F2D"/>
    <w:rsid w:val="00106F32"/>
    <w:rsid w:val="00215F7F"/>
    <w:rsid w:val="003E472F"/>
    <w:rsid w:val="00437400"/>
    <w:rsid w:val="00565F2D"/>
    <w:rsid w:val="006724C5"/>
    <w:rsid w:val="006C72AF"/>
    <w:rsid w:val="008B0E57"/>
    <w:rsid w:val="0096395C"/>
    <w:rsid w:val="00997B1B"/>
    <w:rsid w:val="00B02C57"/>
    <w:rsid w:val="00BF06A9"/>
    <w:rsid w:val="00F1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2D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95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0E57"/>
  </w:style>
  <w:style w:type="paragraph" w:styleId="Tekstdymka">
    <w:name w:val="Balloon Text"/>
    <w:basedOn w:val="Normalny"/>
    <w:link w:val="TekstdymkaZnak"/>
    <w:uiPriority w:val="99"/>
    <w:semiHidden/>
    <w:unhideWhenUsed/>
    <w:rsid w:val="00672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pskielczygl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Marek</cp:lastModifiedBy>
  <cp:revision>2</cp:revision>
  <cp:lastPrinted>2022-08-18T09:45:00Z</cp:lastPrinted>
  <dcterms:created xsi:type="dcterms:W3CDTF">2022-08-18T09:55:00Z</dcterms:created>
  <dcterms:modified xsi:type="dcterms:W3CDTF">2022-08-18T09:55:00Z</dcterms:modified>
</cp:coreProperties>
</file>